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44"/>
        </w:rPr>
        <w:t>关于印发《</w:t>
      </w:r>
      <w:r>
        <w:rPr>
          <w:rFonts w:ascii="Times New Roman" w:hAnsi="Times New Roman" w:cs="Times New Roman"/>
        </w:rPr>
        <w:t>经开区“一核多元 融合共治”提升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</w:rPr>
        <w:t>无主管楼院治理水平工作实施方案的通知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》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政策解读</w:t>
      </w:r>
    </w:p>
    <w:p>
      <w:pPr>
        <w:pStyle w:val="11"/>
        <w:spacing w:line="700" w:lineRule="exact"/>
        <w:ind w:firstLine="64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一、起草的背景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中共郑州市委办公厅 郑州市人民政府办公厅关于&lt;郑州市无主管楼院整治提升行动计划&gt;（2020-2021年）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的通知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郑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办〔20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22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号）、</w:t>
      </w:r>
      <w:r>
        <w:rPr>
          <w:rFonts w:hint="eastAsia" w:ascii="仿宋" w:hAnsi="仿宋" w:eastAsia="仿宋" w:cs="仿宋"/>
          <w:sz w:val="32"/>
          <w:szCs w:val="32"/>
        </w:rPr>
        <w:t>《关于建设“一核多元融合共治”工作机制提升无主管楼院治理水平的指导意见》（郑组[2020] 21号）文件、关于印发《全区基层党建重点任务“挂图作战 集中攻坚”行动方案》的通知（经党建[2020]8号）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有关精神,为提升无主管楼院治理水平等基层党建重点任务落实落细,取得成效。实现无主管楼院居民群众自我管理，自我服务、自我教育、自我监督，把无主管楼院建设成为干净整洁、管理有序、群众认可的居民生活共同体，结合我区实际起草此方案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二、起草的过程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社区局结合我区实际，起草了本方案，按照程序进行了广泛征求意见。后经会议讨论，形成了本《通知》。</w:t>
      </w:r>
    </w:p>
    <w:p>
      <w:pPr>
        <w:pStyle w:val="11"/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三、主要依据</w:t>
      </w:r>
    </w:p>
    <w:p>
      <w:pPr>
        <w:pStyle w:val="11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《关于建设“一核多元融合共治”工作机制提升无主管楼院治理水平的指导意见》（郑组[2020] 21号）</w:t>
      </w:r>
    </w:p>
    <w:p>
      <w:pPr>
        <w:pStyle w:val="11"/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四、起草内容的说明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此次起草的文件合理确定了工作目标、组织建设、任务分工及时间安排，明确了各成员单位相应的工作职责，确保工作顺利开展。</w:t>
      </w:r>
    </w:p>
    <w:p>
      <w:pPr>
        <w:pStyle w:val="2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郑州经济技术开发区社区管理服务局</w:t>
      </w:r>
    </w:p>
    <w:p>
      <w:pPr>
        <w:pStyle w:val="2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8"/>
    <w:rsid w:val="0004040D"/>
    <w:rsid w:val="00141F49"/>
    <w:rsid w:val="001D1FA2"/>
    <w:rsid w:val="00456881"/>
    <w:rsid w:val="007108E8"/>
    <w:rsid w:val="00867ED8"/>
    <w:rsid w:val="00C517EA"/>
    <w:rsid w:val="00DE0264"/>
    <w:rsid w:val="00E41F85"/>
    <w:rsid w:val="07506268"/>
    <w:rsid w:val="1F1A3ADE"/>
    <w:rsid w:val="1F67236C"/>
    <w:rsid w:val="3CA860A0"/>
    <w:rsid w:val="40D02104"/>
    <w:rsid w:val="432C2027"/>
    <w:rsid w:val="45912A6B"/>
    <w:rsid w:val="5A98046E"/>
    <w:rsid w:val="5CC92F39"/>
    <w:rsid w:val="5F3708C7"/>
    <w:rsid w:val="67C70274"/>
    <w:rsid w:val="7A9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1"/>
    <w:pPr>
      <w:spacing w:after="12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2">
    <w:name w:val="占位符文本1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5"/>
    <w:semiHidden/>
    <w:qFormat/>
    <w:uiPriority w:val="99"/>
    <w:rPr>
      <w:rFonts w:ascii="Calibri" w:hAnsi="Calibri" w:eastAsia="宋体" w:cs="Microsoft Himalaya"/>
      <w:sz w:val="18"/>
      <w:szCs w:val="18"/>
    </w:rPr>
  </w:style>
  <w:style w:type="paragraph" w:customStyle="1" w:styleId="14">
    <w:name w:val="正标题"/>
    <w:basedOn w:val="1"/>
    <w:qFormat/>
    <w:uiPriority w:val="0"/>
    <w:pPr>
      <w:adjustRightInd w:val="0"/>
      <w:snapToGrid w:val="0"/>
      <w:jc w:val="center"/>
      <w:outlineLvl w:val="0"/>
    </w:pPr>
    <w:rPr>
      <w:rFonts w:ascii="方正小标宋简体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2017-07-17T01:47:00Z</dcterms:created>
  <dc:creator>lenovo</dc:creator>
  <cp:lastModifiedBy>旭</cp:lastModifiedBy>
  <cp:lastPrinted>2019-10-14T09:40:00Z</cp:lastPrinted>
  <dcterms:modified xsi:type="dcterms:W3CDTF">2021-01-08T07:36:16Z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