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关于印发健康经开行动实施方案通知的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政策解读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700" w:lineRule="exact"/>
        <w:ind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起草的背景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《郑州市人民政府关于印发健康郑州行动实施方案的通知》（郑政文〔2020〕59号）文件提出加快推动卫生健康工作理念、服务方式从治病为中心转为以人民健康为中心，建立健全体系，引导群众树立正确的健康观。制定的现行有效的规范性文件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起草的过程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社区局结合我区实际，起草了本方案，按照程序进行了广泛征求意见。后经会议讨论，形成了本《通知》。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主要依据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《郑州市人民政府关于印发健康郑州行动实施方案的通知》（郑政文〔2020〕59号）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起草内容的说明</w:t>
      </w:r>
    </w:p>
    <w:p>
      <w:pPr>
        <w:pStyle w:val="6"/>
        <w:widowControl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全民健康素养水平稳步提高，健康生活方式加快推广，重大慢性病发病率上升趋势得到遏制，重点传染病、严重精神障碍、地方病、职业病得到</w:t>
      </w:r>
      <w:r>
        <w:rPr>
          <w:rFonts w:hint="default" w:ascii="Times New Roman" w:hAnsi="Times New Roman" w:eastAsia="仿宋_GB2312"/>
          <w:sz w:val="32"/>
          <w:szCs w:val="32"/>
        </w:rPr>
        <w:t>有效防控，致残和死亡风险逐步降低，重点人群健康状况显著改善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t xml:space="preserve">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加快推动卫生健康工作理念、服务方式从以治病为中心转变为以人民健康为中心，建立健全健康教育体系，普及健康知识，引导群众树立正确健康观，加强早期干预，形成有利于健康的生活方式、生态环境和社会环境，延长健康寿命，为全方位全周期保障人民健康、建设健康郑州奠定坚实基础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B6D"/>
    <w:multiLevelType w:val="multilevel"/>
    <w:tmpl w:val="34B24B6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8"/>
    <w:rsid w:val="00141F49"/>
    <w:rsid w:val="001D1FA2"/>
    <w:rsid w:val="00225BAB"/>
    <w:rsid w:val="002C5996"/>
    <w:rsid w:val="003D2271"/>
    <w:rsid w:val="00456881"/>
    <w:rsid w:val="007108E8"/>
    <w:rsid w:val="00844E06"/>
    <w:rsid w:val="00867ED8"/>
    <w:rsid w:val="00AF4227"/>
    <w:rsid w:val="00C517EA"/>
    <w:rsid w:val="00DE0264"/>
    <w:rsid w:val="0C8D213C"/>
    <w:rsid w:val="492F6930"/>
    <w:rsid w:val="56537E70"/>
    <w:rsid w:val="728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character" w:customStyle="1" w:styleId="9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character" w:customStyle="1" w:styleId="12">
    <w:name w:val="批注框文本 Char"/>
    <w:basedOn w:val="8"/>
    <w:link w:val="5"/>
    <w:semiHidden/>
    <w:qFormat/>
    <w:uiPriority w:val="99"/>
    <w:rPr>
      <w:rFonts w:ascii="Calibri" w:hAnsi="Calibri" w:eastAsia="宋体" w:cs="Microsoft Himalay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2017-07-17T01:47:00Z</dcterms:created>
  <dc:creator>lenovo</dc:creator>
  <cp:lastModifiedBy>旭</cp:lastModifiedBy>
  <dcterms:modified xsi:type="dcterms:W3CDTF">2021-01-07T07:56:29Z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